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BE" w:rsidRPr="00405ABE" w:rsidRDefault="00405ABE" w:rsidP="00405ABE">
      <w:pPr>
        <w:spacing w:line="480" w:lineRule="exact"/>
        <w:jc w:val="center"/>
        <w:rPr>
          <w:rFonts w:ascii="方正小标宋简体" w:eastAsia="方正小标宋简体" w:hint="eastAsia"/>
          <w:color w:val="000000" w:themeColor="text1"/>
          <w:sz w:val="32"/>
          <w:szCs w:val="32"/>
        </w:rPr>
      </w:pPr>
      <w:r w:rsidRPr="00405ABE">
        <w:rPr>
          <w:rStyle w:val="a4"/>
          <w:rFonts w:ascii="方正小标宋简体" w:eastAsia="方正小标宋简体" w:hAnsi="微软雅黑" w:hint="eastAsia"/>
          <w:color w:val="000000" w:themeColor="text1"/>
          <w:spacing w:val="5"/>
          <w:sz w:val="32"/>
          <w:szCs w:val="32"/>
        </w:rPr>
        <w:t>《中国共产党党员教育管理工作条例》</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第一章　总则</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第一条　为了深入学习贯彻习近平新时代中国特色社会主义思想，加强党员教育管理工作，提高党员队伍建设质量，保持党员队伍的先进性和纯洁性，根据《中国共产党章程》和有关党内法规，制定本条例。</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第四条　党员教育管理工作遵循以下原则：</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（一）坚持党要管党、全面从严治党，将严的要求落实到党员教育管理工作全过程和各方面，党员领导干部带头接受教育管理；</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（二）坚持以党的政治建设为统领，突出党性教育和政治理论教</w:t>
      </w:r>
      <w:r w:rsidRPr="00405ABE">
        <w:rPr>
          <w:rFonts w:hint="eastAsia"/>
          <w:color w:val="333333"/>
          <w:sz w:val="28"/>
          <w:szCs w:val="28"/>
        </w:rPr>
        <w:lastRenderedPageBreak/>
        <w:t>育，引导党员遵守党章党规党纪，不忘初心、牢记使命；</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（三）坚持围绕中心、服务大局，注重党员教育管理质量和实效，保证党的理论和路线方针政策、党中央决策部署贯彻落实；</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（四）坚持从实际出发，加强分类指导，尊重党员主体地位，充分发挥党支部直接教育、管理、监督党员作用。</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w:t>
      </w:r>
      <w:r w:rsidRPr="00405ABE">
        <w:rPr>
          <w:rStyle w:val="a4"/>
          <w:rFonts w:ascii="微软雅黑" w:eastAsia="微软雅黑" w:hAnsi="微软雅黑" w:hint="eastAsia"/>
          <w:color w:val="333333"/>
          <w:spacing w:val="5"/>
          <w:sz w:val="28"/>
          <w:szCs w:val="28"/>
        </w:rPr>
        <w:t>第二章　学习贯彻习近平新时代中国特色社会主义思想</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第五条　把用习近平新时代中国特色社会主义思想武装全党作为党员教育管理的首要政治任务，引导党员充分认识学习贯彻习近平新时代中国特色社会主义思想的重大意义，自觉学懂弄通做实。</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第六条　组织</w:t>
      </w:r>
      <w:proofErr w:type="gramStart"/>
      <w:r w:rsidRPr="00405ABE">
        <w:rPr>
          <w:rFonts w:hint="eastAsia"/>
          <w:color w:val="333333"/>
          <w:sz w:val="28"/>
          <w:szCs w:val="28"/>
        </w:rPr>
        <w:t>党员读</w:t>
      </w:r>
      <w:proofErr w:type="gramEnd"/>
      <w:r w:rsidRPr="00405ABE">
        <w:rPr>
          <w:rFonts w:hint="eastAsia"/>
          <w:color w:val="333333"/>
          <w:sz w:val="28"/>
          <w:szCs w:val="28"/>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教育引导党员把学</w:t>
      </w:r>
      <w:proofErr w:type="gramStart"/>
      <w:r w:rsidRPr="00405ABE">
        <w:rPr>
          <w:rFonts w:hint="eastAsia"/>
          <w:color w:val="333333"/>
          <w:sz w:val="28"/>
          <w:szCs w:val="28"/>
        </w:rPr>
        <w:t>习习近</w:t>
      </w:r>
      <w:proofErr w:type="gramEnd"/>
      <w:r w:rsidRPr="00405ABE">
        <w:rPr>
          <w:rFonts w:hint="eastAsia"/>
          <w:color w:val="333333"/>
          <w:sz w:val="28"/>
          <w:szCs w:val="28"/>
        </w:rPr>
        <w:t>平新时代中国特色社会主义思想同学习马克思列宁主义、毛泽东思想、邓小平理论、“三个代表”重要思想、科学发展观紧密结合起来，不断提高马克思主义思想觉悟和理论水平。</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党员领导干部应当坚持更高标准、更严要求，全面学、系统学、贯通学、深入学、跟进学，自觉用以武装头脑、指导实践、推动工作，发挥示范带动作用。</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第三章　党员教育基本任务</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第十一条　强化党章党规党纪教育，引导党员牢记入党誓词，坚持合格党员标准，自觉遵守党的纪律，带头</w:t>
      </w:r>
      <w:proofErr w:type="gramStart"/>
      <w:r w:rsidRPr="00405ABE">
        <w:rPr>
          <w:rFonts w:hint="eastAsia"/>
          <w:color w:val="333333"/>
          <w:sz w:val="28"/>
          <w:szCs w:val="28"/>
        </w:rPr>
        <w:t>践行</w:t>
      </w:r>
      <w:proofErr w:type="gramEnd"/>
      <w:r w:rsidRPr="00405ABE">
        <w:rPr>
          <w:rFonts w:hint="eastAsia"/>
          <w:color w:val="333333"/>
          <w:sz w:val="28"/>
          <w:szCs w:val="28"/>
        </w:rPr>
        <w:t>社会主义核心价值观，培养高尚道德情操，培育良好思想作风、学风、工作作风、生活作风和家风。加强宪法法律法规教育，引导党员尊法学法守法用法。</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第十二条　加强党的宗旨教育，引导党员</w:t>
      </w:r>
      <w:proofErr w:type="gramStart"/>
      <w:r w:rsidRPr="00405ABE">
        <w:rPr>
          <w:rFonts w:hint="eastAsia"/>
          <w:color w:val="333333"/>
          <w:sz w:val="28"/>
          <w:szCs w:val="28"/>
        </w:rPr>
        <w:t>践行</w:t>
      </w:r>
      <w:proofErr w:type="gramEnd"/>
      <w:r w:rsidRPr="00405ABE">
        <w:rPr>
          <w:rFonts w:hint="eastAsia"/>
          <w:color w:val="333333"/>
          <w:sz w:val="28"/>
          <w:szCs w:val="28"/>
        </w:rPr>
        <w:t>全心全意为人民服务的根本宗旨，贯彻党的群众路线，提高群众工作本领，密切联系服</w:t>
      </w:r>
      <w:r w:rsidRPr="00405ABE">
        <w:rPr>
          <w:rFonts w:hint="eastAsia"/>
          <w:color w:val="333333"/>
          <w:sz w:val="28"/>
          <w:szCs w:val="28"/>
        </w:rPr>
        <w:lastRenderedPageBreak/>
        <w:t>务群众。</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第十三条　进行革命传统教育，引导党员学习党史、国史、改革开放史、社会主义发展史和中华优秀传统文化，铭记党的奋斗历程，弘扬党的优良传统，传承红色基因，</w:t>
      </w:r>
      <w:proofErr w:type="gramStart"/>
      <w:r w:rsidRPr="00405ABE">
        <w:rPr>
          <w:rFonts w:hint="eastAsia"/>
          <w:color w:val="333333"/>
          <w:sz w:val="28"/>
          <w:szCs w:val="28"/>
        </w:rPr>
        <w:t>践行</w:t>
      </w:r>
      <w:proofErr w:type="gramEnd"/>
      <w:r w:rsidRPr="00405ABE">
        <w:rPr>
          <w:rFonts w:hint="eastAsia"/>
          <w:color w:val="333333"/>
          <w:sz w:val="28"/>
          <w:szCs w:val="28"/>
        </w:rPr>
        <w:t>共产党人价值观，激发爱国主义热情。</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第十四条　开展形势政策教育，围绕贯彻执行党和国家重大决策、推进落实重大任务，宣讲党的路线方针政策，解读</w:t>
      </w:r>
      <w:proofErr w:type="gramStart"/>
      <w:r w:rsidRPr="00405ABE">
        <w:rPr>
          <w:rFonts w:hint="eastAsia"/>
          <w:color w:val="333333"/>
          <w:sz w:val="28"/>
          <w:szCs w:val="28"/>
        </w:rPr>
        <w:t>世情国情</w:t>
      </w:r>
      <w:proofErr w:type="gramEnd"/>
      <w:r w:rsidRPr="00405ABE">
        <w:rPr>
          <w:rFonts w:hint="eastAsia"/>
          <w:color w:val="333333"/>
          <w:sz w:val="28"/>
          <w:szCs w:val="28"/>
        </w:rPr>
        <w:t>党情，回应党员关注的问题，引导党员正确认识形势，把思想和行动统一到党中央要求上来。</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第十五条　注重知识技能教育，根据党员岗位职责要求和工作需要，组织引导党员学习掌握业务知识、科技知识、实用技术等，帮助党员提高综合素质和</w:t>
      </w:r>
      <w:proofErr w:type="gramStart"/>
      <w:r w:rsidRPr="00405ABE">
        <w:rPr>
          <w:rFonts w:hint="eastAsia"/>
          <w:color w:val="333333"/>
          <w:sz w:val="28"/>
          <w:szCs w:val="28"/>
        </w:rPr>
        <w:t>履职能</w:t>
      </w:r>
      <w:proofErr w:type="gramEnd"/>
      <w:r w:rsidRPr="00405ABE">
        <w:rPr>
          <w:rFonts w:hint="eastAsia"/>
          <w:color w:val="333333"/>
          <w:sz w:val="28"/>
          <w:szCs w:val="28"/>
        </w:rPr>
        <w:t>力，增强服务本领。</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第四章　党员日常教育管理主要方式</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第十六条　党支部应当运用“三会一课”制度，对党员进行经常性的教育管理。党员应当按期参加党员大会、党小组会和上党课，进行学习交流，汇报思想、工作等情况。党员领导干部应当参加双重组织生活。</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党支部应当每月开展</w:t>
      </w:r>
      <w:r w:rsidRPr="00405ABE">
        <w:rPr>
          <w:rFonts w:hint="eastAsia"/>
          <w:color w:val="333333"/>
          <w:sz w:val="28"/>
          <w:szCs w:val="28"/>
        </w:rPr>
        <w:t>1</w:t>
      </w:r>
      <w:r w:rsidRPr="00405ABE">
        <w:rPr>
          <w:rFonts w:hint="eastAsia"/>
          <w:color w:val="333333"/>
          <w:sz w:val="28"/>
          <w:szCs w:val="28"/>
        </w:rPr>
        <w:t>次主题党日，贴近党员思想和工作实际，组织党员集中学习、过组织生活、进行民主议事和开展志愿服务等。</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党员应当按期交纳党费。党组织应当做好党费收缴、使用和管理工作。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lastRenderedPageBreak/>
        <w:t xml:space="preserve">　　第十七条　党支部每年至少召开</w:t>
      </w:r>
      <w:r w:rsidRPr="00405ABE">
        <w:rPr>
          <w:rFonts w:hint="eastAsia"/>
          <w:color w:val="333333"/>
          <w:sz w:val="28"/>
          <w:szCs w:val="28"/>
        </w:rPr>
        <w:t>1</w:t>
      </w:r>
      <w:r w:rsidRPr="00405ABE">
        <w:rPr>
          <w:rFonts w:hint="eastAsia"/>
          <w:color w:val="333333"/>
          <w:sz w:val="28"/>
          <w:szCs w:val="28"/>
        </w:rPr>
        <w:t>次组织生活会，也可以根据工作需要随时召开，一般以党员大会、党支部委员会会议或者党小组</w:t>
      </w:r>
      <w:proofErr w:type="gramStart"/>
      <w:r w:rsidRPr="00405ABE">
        <w:rPr>
          <w:rFonts w:hint="eastAsia"/>
          <w:color w:val="333333"/>
          <w:sz w:val="28"/>
          <w:szCs w:val="28"/>
        </w:rPr>
        <w:t>会形式</w:t>
      </w:r>
      <w:proofErr w:type="gramEnd"/>
      <w:r w:rsidRPr="00405ABE">
        <w:rPr>
          <w:rFonts w:hint="eastAsia"/>
          <w:color w:val="333333"/>
          <w:sz w:val="28"/>
          <w:szCs w:val="28"/>
        </w:rPr>
        <w:t>进行。</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第十八条　党支部一般每年开展</w:t>
      </w:r>
      <w:r w:rsidRPr="00405ABE">
        <w:rPr>
          <w:rFonts w:hint="eastAsia"/>
          <w:color w:val="333333"/>
          <w:sz w:val="28"/>
          <w:szCs w:val="28"/>
        </w:rPr>
        <w:t>1</w:t>
      </w:r>
      <w:r w:rsidRPr="00405ABE">
        <w:rPr>
          <w:rFonts w:hint="eastAsia"/>
          <w:color w:val="333333"/>
          <w:sz w:val="28"/>
          <w:szCs w:val="28"/>
        </w:rPr>
        <w:t>次民主评议党员。党支部召开党员大会，按照个人自评、党员互评、民主测评的程序，组织党员进行评议。党支部委员会会议或者党员大会根据评议情况和党员日常表现情况，提出评定意见。</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民主评议党员可以结合组织生活会一并进行。</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第十九条　基层党组织应当注重分析党员思想状况和心理状态，党组织负责人应当经常同党员谈心谈话，有针对性地做好思想政治工作。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w:t>
      </w:r>
      <w:r w:rsidRPr="00405ABE">
        <w:rPr>
          <w:rFonts w:hint="eastAsia"/>
          <w:color w:val="333333"/>
          <w:sz w:val="28"/>
          <w:szCs w:val="28"/>
        </w:rPr>
        <w:t>32</w:t>
      </w:r>
      <w:r w:rsidRPr="00405ABE">
        <w:rPr>
          <w:rFonts w:hint="eastAsia"/>
          <w:color w:val="333333"/>
          <w:sz w:val="28"/>
          <w:szCs w:val="28"/>
        </w:rPr>
        <w:t>学时。</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第二十一条　党组织应当按照党中央部署要求，组织党员认真参加党内集中学习教育，引导党员围绕学习教育主题，深入学习党的创新理论，查找解决自身存在的突出问题。</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省级党委、行业系统党组织可以根据党员思想状况和党的建设需要，适时开展专题学习教育。</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第二十二条　党组织应当充分发挥党员的先锋模范作用，结合不</w:t>
      </w:r>
      <w:r w:rsidRPr="00405ABE">
        <w:rPr>
          <w:rFonts w:hint="eastAsia"/>
          <w:color w:val="333333"/>
          <w:sz w:val="28"/>
          <w:szCs w:val="28"/>
        </w:rPr>
        <w:lastRenderedPageBreak/>
        <w:t>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405ABE">
        <w:rPr>
          <w:rFonts w:hint="eastAsia"/>
          <w:color w:val="333333"/>
          <w:sz w:val="28"/>
          <w:szCs w:val="28"/>
        </w:rPr>
        <w:t>豁</w:t>
      </w:r>
      <w:proofErr w:type="gramEnd"/>
      <w:r w:rsidRPr="00405ABE">
        <w:rPr>
          <w:rFonts w:hint="eastAsia"/>
          <w:color w:val="333333"/>
          <w:sz w:val="28"/>
          <w:szCs w:val="28"/>
        </w:rPr>
        <w:t>得出来。</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鼓励和引导党员参与志愿服务。党员应当积极参加党组织开展的志愿服务活动，也可以自行开展志愿服务活动。</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第二十三条　党组织应当坚持从严教育管理和热情关心爱护相统一，从政治、思想、工作、生活上激励关怀帮扶党员。</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第五章　党籍和党员组织关系管理</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第二十四条　经党支部党员大会通过、基层党委审批接收的预备党员，自通过之日起，即取得党籍。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对因私出国并在国外长期定居的党员，出国学习研究超过</w:t>
      </w:r>
      <w:r w:rsidRPr="00405ABE">
        <w:rPr>
          <w:rFonts w:hint="eastAsia"/>
          <w:color w:val="333333"/>
          <w:sz w:val="28"/>
          <w:szCs w:val="28"/>
        </w:rPr>
        <w:t>5</w:t>
      </w:r>
      <w:r w:rsidRPr="00405ABE">
        <w:rPr>
          <w:rFonts w:hint="eastAsia"/>
          <w:color w:val="333333"/>
          <w:sz w:val="28"/>
          <w:szCs w:val="28"/>
        </w:rPr>
        <w:t>年仍未返回的党员，一般予以停止党籍。停止党籍的决定由保留其组织关系的党组织按照有关规定</w:t>
      </w:r>
      <w:proofErr w:type="gramStart"/>
      <w:r w:rsidRPr="00405ABE">
        <w:rPr>
          <w:rFonts w:hint="eastAsia"/>
          <w:color w:val="333333"/>
          <w:sz w:val="28"/>
          <w:szCs w:val="28"/>
        </w:rPr>
        <w:t>作出</w:t>
      </w:r>
      <w:proofErr w:type="gramEnd"/>
      <w:r w:rsidRPr="00405ABE">
        <w:rPr>
          <w:rFonts w:hint="eastAsia"/>
          <w:color w:val="333333"/>
          <w:sz w:val="28"/>
          <w:szCs w:val="28"/>
        </w:rPr>
        <w:t>。</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对与党组织失去联系</w:t>
      </w:r>
      <w:r w:rsidRPr="00405ABE">
        <w:rPr>
          <w:rFonts w:hint="eastAsia"/>
          <w:color w:val="333333"/>
          <w:sz w:val="28"/>
          <w:szCs w:val="28"/>
        </w:rPr>
        <w:t>6</w:t>
      </w:r>
      <w:r w:rsidRPr="00405ABE">
        <w:rPr>
          <w:rFonts w:hint="eastAsia"/>
          <w:color w:val="333333"/>
          <w:sz w:val="28"/>
          <w:szCs w:val="28"/>
        </w:rPr>
        <w:t>个月以上、通过各种方式查找仍然没有取得联系的党员，予以停止党籍。停止党籍的决定由所在党支部或者上</w:t>
      </w:r>
      <w:r w:rsidRPr="00405ABE">
        <w:rPr>
          <w:rFonts w:hint="eastAsia"/>
          <w:color w:val="333333"/>
          <w:sz w:val="28"/>
          <w:szCs w:val="28"/>
        </w:rPr>
        <w:lastRenderedPageBreak/>
        <w:t>级党组织按照有关规定</w:t>
      </w:r>
      <w:proofErr w:type="gramStart"/>
      <w:r w:rsidRPr="00405ABE">
        <w:rPr>
          <w:rFonts w:hint="eastAsia"/>
          <w:color w:val="333333"/>
          <w:sz w:val="28"/>
          <w:szCs w:val="28"/>
        </w:rPr>
        <w:t>作出</w:t>
      </w:r>
      <w:proofErr w:type="gramEnd"/>
      <w:r w:rsidRPr="00405ABE">
        <w:rPr>
          <w:rFonts w:hint="eastAsia"/>
          <w:color w:val="333333"/>
          <w:sz w:val="28"/>
          <w:szCs w:val="28"/>
        </w:rPr>
        <w:t>。停止党籍</w:t>
      </w:r>
      <w:r w:rsidRPr="00405ABE">
        <w:rPr>
          <w:rFonts w:hint="eastAsia"/>
          <w:color w:val="333333"/>
          <w:sz w:val="28"/>
          <w:szCs w:val="28"/>
        </w:rPr>
        <w:t>2</w:t>
      </w:r>
      <w:r w:rsidRPr="00405ABE">
        <w:rPr>
          <w:rFonts w:hint="eastAsia"/>
          <w:color w:val="333333"/>
          <w:sz w:val="28"/>
          <w:szCs w:val="28"/>
        </w:rPr>
        <w:t>年后确实无法取得联系的，按照自行脱党予以除名。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对停止党籍的党员，符合条件的，可以按照规定程序恢复党籍。对劝其退党、劝而不退除名、自行脱党除名、退党除名、开除党籍的，原则上不能恢复党籍，符合条件的可以重新入党。</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第二十五条　党员组织关系是指党员对党的基层组织的隶属关系。</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党员工作单位、经常居住地发生变动的，或者外出学习、工作、生活</w:t>
      </w:r>
      <w:r w:rsidRPr="00405ABE">
        <w:rPr>
          <w:rFonts w:hint="eastAsia"/>
          <w:color w:val="333333"/>
          <w:sz w:val="28"/>
          <w:szCs w:val="28"/>
        </w:rPr>
        <w:t>6</w:t>
      </w:r>
      <w:r w:rsidRPr="00405ABE">
        <w:rPr>
          <w:rFonts w:hint="eastAsia"/>
          <w:color w:val="333333"/>
          <w:sz w:val="28"/>
          <w:szCs w:val="28"/>
        </w:rPr>
        <w:t>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405ABE">
        <w:rPr>
          <w:rFonts w:hint="eastAsia"/>
          <w:color w:val="333333"/>
          <w:sz w:val="28"/>
          <w:szCs w:val="28"/>
        </w:rPr>
        <w:t>转拒接党员</w:t>
      </w:r>
      <w:proofErr w:type="gramEnd"/>
      <w:r w:rsidRPr="00405ABE">
        <w:rPr>
          <w:rFonts w:hint="eastAsia"/>
          <w:color w:val="333333"/>
          <w:sz w:val="28"/>
          <w:szCs w:val="28"/>
        </w:rPr>
        <w:t>组织关系。</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第二十六条　对没有人事档案的党员，应当由具有审批预备党员权限的基层党委建立党员档案，由所在党委或者县级以上党委组织部门保存。</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有条件的地方，实行党员档案电子化管理。</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第六章　党员监督和组织处置</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第二十八条　发现党员有思想、工作、生活、作风和纪律方面苗头性倾向性问题的，以及群众对其有不良反映的，党组织负责人应当及时进行提醒谈话，抓早抓小、防微杜渐。</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第三十条　对缺乏革命意志，不履行党员义务，不符合党员条件，但本人能够正确认识错误、愿意接受教育管理并且决心改正的党员，党组织应当</w:t>
      </w:r>
      <w:proofErr w:type="gramStart"/>
      <w:r w:rsidRPr="00405ABE">
        <w:rPr>
          <w:rFonts w:hint="eastAsia"/>
          <w:color w:val="333333"/>
          <w:sz w:val="28"/>
          <w:szCs w:val="28"/>
        </w:rPr>
        <w:t>作出</w:t>
      </w:r>
      <w:proofErr w:type="gramEnd"/>
      <w:r w:rsidRPr="00405ABE">
        <w:rPr>
          <w:rFonts w:hint="eastAsia"/>
          <w:color w:val="333333"/>
          <w:sz w:val="28"/>
          <w:szCs w:val="28"/>
        </w:rPr>
        <w:t>限期改正处置，限期改正时间不超过</w:t>
      </w:r>
      <w:r w:rsidRPr="00405ABE">
        <w:rPr>
          <w:rFonts w:hint="eastAsia"/>
          <w:color w:val="333333"/>
          <w:sz w:val="28"/>
          <w:szCs w:val="28"/>
        </w:rPr>
        <w:t>1</w:t>
      </w:r>
      <w:r w:rsidRPr="00405ABE">
        <w:rPr>
          <w:rFonts w:hint="eastAsia"/>
          <w:color w:val="333333"/>
          <w:sz w:val="28"/>
          <w:szCs w:val="28"/>
        </w:rPr>
        <w:t>年。对给予限期改正处置的党员应当采取帮助教育措施。</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第三十一条　党员具有下列情形之一的，按照规定程序给予除名处置：</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（一）理想信念缺失，政治立场动摇，已经丧失党员条件的，予以除名；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（二）信仰宗教，经党组织帮助教育仍没有转变的，劝其退党，劝而不退的予以除名；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lastRenderedPageBreak/>
        <w:t xml:space="preserve">　　（三）因思想蜕化提出退党，经教育后仍然坚持退党的，予以除名；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（四）为了达到个人目的以退党相要挟，经教育不改的，劝其退党，劝而不退的予以除名；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（五）限期改正期满后仍无转变的，劝其退党，劝而不退的予以除名；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（六）没有正当理由，连续</w:t>
      </w:r>
      <w:r w:rsidRPr="00405ABE">
        <w:rPr>
          <w:rFonts w:hint="eastAsia"/>
          <w:color w:val="333333"/>
          <w:sz w:val="28"/>
          <w:szCs w:val="28"/>
        </w:rPr>
        <w:t>6</w:t>
      </w:r>
      <w:r w:rsidRPr="00405ABE">
        <w:rPr>
          <w:rFonts w:hint="eastAsia"/>
          <w:color w:val="333333"/>
          <w:sz w:val="28"/>
          <w:szCs w:val="28"/>
        </w:rPr>
        <w:t>个月不参加党的组织生活，或者</w:t>
      </w:r>
      <w:proofErr w:type="gramStart"/>
      <w:r w:rsidRPr="00405ABE">
        <w:rPr>
          <w:rFonts w:hint="eastAsia"/>
          <w:color w:val="333333"/>
          <w:sz w:val="28"/>
          <w:szCs w:val="28"/>
        </w:rPr>
        <w:t>不</w:t>
      </w:r>
      <w:proofErr w:type="gramEnd"/>
      <w:r w:rsidRPr="00405ABE">
        <w:rPr>
          <w:rFonts w:hint="eastAsia"/>
          <w:color w:val="333333"/>
          <w:sz w:val="28"/>
          <w:szCs w:val="28"/>
        </w:rPr>
        <w:t>交纳党费，或者不做党所分配的工作，按照自行脱党予以除名。</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对违犯党纪的党员，按照《中国共产党纪律处分条例》规定给予党纪处分。</w:t>
      </w:r>
      <w:r w:rsidRPr="00405ABE">
        <w:rPr>
          <w:rFonts w:hint="eastAsia"/>
          <w:color w:val="333333"/>
          <w:sz w:val="28"/>
          <w:szCs w:val="28"/>
        </w:rPr>
        <w:t> </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第七章　流动党员管理</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第三十二条　基层党组织应当加强流动党员管理，对外出</w:t>
      </w:r>
      <w:r w:rsidRPr="00405ABE">
        <w:rPr>
          <w:rFonts w:hint="eastAsia"/>
          <w:color w:val="333333"/>
          <w:sz w:val="28"/>
          <w:szCs w:val="28"/>
        </w:rPr>
        <w:t>6</w:t>
      </w:r>
      <w:r w:rsidRPr="00405ABE">
        <w:rPr>
          <w:rFonts w:hint="eastAsia"/>
          <w:color w:val="333333"/>
          <w:sz w:val="28"/>
          <w:szCs w:val="28"/>
        </w:rPr>
        <w:t>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lastRenderedPageBreak/>
        <w:t xml:space="preserve">　　对具备转移组织关系条件的流动党员，流出地和流入地党组织应当衔接做好转接工作。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sidRPr="00405ABE">
        <w:rPr>
          <w:rFonts w:hint="eastAsia"/>
          <w:color w:val="333333"/>
          <w:sz w:val="28"/>
          <w:szCs w:val="28"/>
        </w:rPr>
        <w:t>富能力</w:t>
      </w:r>
      <w:proofErr w:type="gramEnd"/>
      <w:r w:rsidRPr="00405ABE">
        <w:rPr>
          <w:rFonts w:hint="eastAsia"/>
          <w:color w:val="333333"/>
          <w:sz w:val="28"/>
          <w:szCs w:val="28"/>
        </w:rPr>
        <w:t>的流动党员，应当及时纳入村后备力量培养。</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城市社区党组织对异地居住的流动党员，引导其向居住地党组织报到，自觉参加居住地党组织的活动，接受党组织管理。对在异地定居的党员，引导和帮助其及时转移组织关系。</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公共就业和人才服务机构党组织应当建立健全流动人才党员党组织，理顺流动人才党员组织关系，加强和改进流动人才党员日常教育管理。</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第三十四条　高校党组织对组织关系保留在学校的高校毕业生流动党员，应当继续履行管理职责。党员组织关系保留时间一般不超过</w:t>
      </w:r>
      <w:r w:rsidRPr="00405ABE">
        <w:rPr>
          <w:rFonts w:hint="eastAsia"/>
          <w:color w:val="333333"/>
          <w:sz w:val="28"/>
          <w:szCs w:val="28"/>
        </w:rPr>
        <w:t>2</w:t>
      </w:r>
      <w:r w:rsidRPr="00405ABE">
        <w:rPr>
          <w:rFonts w:hint="eastAsia"/>
          <w:color w:val="333333"/>
          <w:sz w:val="28"/>
          <w:szCs w:val="28"/>
        </w:rPr>
        <w:t>年，对符合转出组织关系条件的及时转出。</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对出国（境）学习研究党员，由原就读高校或者工作单位党组织保留其组织关系，每半年至少与其联系</w:t>
      </w:r>
      <w:r w:rsidRPr="00405ABE">
        <w:rPr>
          <w:rFonts w:hint="eastAsia"/>
          <w:color w:val="333333"/>
          <w:sz w:val="28"/>
          <w:szCs w:val="28"/>
        </w:rPr>
        <w:t>1</w:t>
      </w:r>
      <w:r w:rsidRPr="00405ABE">
        <w:rPr>
          <w:rFonts w:hint="eastAsia"/>
          <w:color w:val="333333"/>
          <w:sz w:val="28"/>
          <w:szCs w:val="28"/>
        </w:rPr>
        <w:t>次。出国（境）学习研究党员返回后按照规定恢复组织生活。</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第八章　党员教育管理信息化</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第三十五条　适应时代发展要求，充分运用互联网技术和信息化手段，改进党员教育管理工作，推进基层党建传统优势与信息技术深</w:t>
      </w:r>
      <w:r w:rsidRPr="00405ABE">
        <w:rPr>
          <w:rFonts w:hint="eastAsia"/>
          <w:color w:val="333333"/>
          <w:sz w:val="28"/>
          <w:szCs w:val="28"/>
        </w:rPr>
        <w:lastRenderedPageBreak/>
        <w:t>度融合，不断提高党员教育管理现代化水平。</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注重利用信息数据，对党员队伍状况和党员教育管理工作进行实时分析</w:t>
      </w:r>
      <w:proofErr w:type="gramStart"/>
      <w:r w:rsidRPr="00405ABE">
        <w:rPr>
          <w:rFonts w:hint="eastAsia"/>
          <w:color w:val="333333"/>
          <w:sz w:val="28"/>
          <w:szCs w:val="28"/>
        </w:rPr>
        <w:t>研</w:t>
      </w:r>
      <w:proofErr w:type="gramEnd"/>
      <w:r w:rsidRPr="00405ABE">
        <w:rPr>
          <w:rFonts w:hint="eastAsia"/>
          <w:color w:val="333333"/>
          <w:sz w:val="28"/>
          <w:szCs w:val="28"/>
        </w:rPr>
        <w:t>判，及时发现问题，不断改进工作。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第三十八条　党员应当</w:t>
      </w:r>
      <w:proofErr w:type="gramStart"/>
      <w:r w:rsidRPr="00405ABE">
        <w:rPr>
          <w:rFonts w:hint="eastAsia"/>
          <w:color w:val="333333"/>
          <w:sz w:val="28"/>
          <w:szCs w:val="28"/>
        </w:rPr>
        <w:t>主动学网用网</w:t>
      </w:r>
      <w:proofErr w:type="gramEnd"/>
      <w:r w:rsidRPr="00405ABE">
        <w:rPr>
          <w:rFonts w:hint="eastAsia"/>
          <w:color w:val="333333"/>
          <w:sz w:val="28"/>
          <w:szCs w:val="28"/>
        </w:rPr>
        <w:t>，依托各类党员教育管理信息化平台，积极参加在线学习培训，认真参加党组织的活动，自觉接受党组织的教育管理。通过网络向群众宣传党的理论和路线方针政策，听取群众意见，联系服务群众。</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党组织应当教育引导党员严格规范网络行为，敢于同网上错误言论作斗争，不得制作、发布、传播违反党的纪律规定和国家法律法规的信息内容。</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第九章　组织领导和工作保障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第三十九条　在党中央领导下，由中央组织部牵头，中央纪委国家监委机关、中央宣传部、中央党校（国家行政学院）、中央和国家</w:t>
      </w:r>
      <w:r w:rsidRPr="00405ABE">
        <w:rPr>
          <w:rFonts w:hint="eastAsia"/>
          <w:color w:val="333333"/>
          <w:sz w:val="28"/>
          <w:szCs w:val="28"/>
        </w:rPr>
        <w:lastRenderedPageBreak/>
        <w:t>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中央组织部主要负责党员教育管理工作统筹协调，抓好党员集中教育和经常性教育的组织安排，加强对党员教育管理工作的具体指导。</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中央纪委国家监委机关主要负责党员纪律作风教育，指导开展党员监督，查处党员违犯党的纪律和职务违法、职务犯罪行为。</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中央宣传部主要负责党员政治理论教育、形势政策教育，指导协调编写党员教育教材，组织党员先进典型的学习宣传。</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中央党校（国家行政学院）主要负责党员领导干部培训，指导地方党校（行政学院）将党员教育培训列入教学计划，保证课时和教学质量。</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中央和国家机关工委主要负责指导中央和国家机关各级党组织做好党员教育管理工作。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教育部党组主要负责宏观指导高等学校党员教育管理工作。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国务院国资委党委主要负责所监管企业党员教育管理工作。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地方各级党委组织部和纪检监察机关、党委宣传部、党校（行政学院）、机关工委、教育工委、国资委党委等，分别按照职能职责，承担党员教育管理工作任务。</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基层党委</w:t>
      </w:r>
      <w:proofErr w:type="gramStart"/>
      <w:r w:rsidRPr="00405ABE">
        <w:rPr>
          <w:rFonts w:hint="eastAsia"/>
          <w:color w:val="333333"/>
          <w:sz w:val="28"/>
          <w:szCs w:val="28"/>
        </w:rPr>
        <w:t>履行抓</w:t>
      </w:r>
      <w:proofErr w:type="gramEnd"/>
      <w:r w:rsidRPr="00405ABE">
        <w:rPr>
          <w:rFonts w:hint="eastAsia"/>
          <w:color w:val="333333"/>
          <w:sz w:val="28"/>
          <w:szCs w:val="28"/>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第四十一条　乡镇、街道、国有企业、高等学校等基层党委，按照规定配备一定数量的专兼职组织员，由县级以上党委组织部门进行业务指导和管理，承担指导督促发展党员和党员教育管理等工作。</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实行党员教育讲师聘任制，县级以上党委从优秀党校教师、基层党组织书记、先进模范人物、党务工作者、专家学者、实用技术人才、离退休干部等人员中选聘党员教育讲师。</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加强全国党员教育培训教材建设规划，组织编写全国党员教育基本教材。各地区各部门各单位可以结合实际，开发各具特色、务实管用的党员教育教材。</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lastRenderedPageBreak/>
        <w:t xml:space="preserve">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405ABE">
        <w:rPr>
          <w:rFonts w:hint="eastAsia"/>
          <w:color w:val="333333"/>
          <w:sz w:val="28"/>
          <w:szCs w:val="28"/>
        </w:rPr>
        <w:t>作出</w:t>
      </w:r>
      <w:proofErr w:type="gramEnd"/>
      <w:r w:rsidRPr="00405ABE">
        <w:rPr>
          <w:rFonts w:hint="eastAsia"/>
          <w:color w:val="333333"/>
          <w:sz w:val="28"/>
          <w:szCs w:val="28"/>
        </w:rPr>
        <w:t>评价。上级党组织在开展年度考核和任期考核中，应当考核检查下级党组织党员教育管理工作情况。</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对在党员教育管理工作中失职失责的，按照有关规定</w:t>
      </w:r>
      <w:proofErr w:type="gramStart"/>
      <w:r w:rsidRPr="00405ABE">
        <w:rPr>
          <w:rFonts w:hint="eastAsia"/>
          <w:color w:val="333333"/>
          <w:sz w:val="28"/>
          <w:szCs w:val="28"/>
        </w:rPr>
        <w:t>予以问</w:t>
      </w:r>
      <w:proofErr w:type="gramEnd"/>
      <w:r w:rsidRPr="00405ABE">
        <w:rPr>
          <w:rFonts w:hint="eastAsia"/>
          <w:color w:val="333333"/>
          <w:sz w:val="28"/>
          <w:szCs w:val="28"/>
        </w:rPr>
        <w:t>责追责。</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jc w:val="center"/>
        <w:rPr>
          <w:rFonts w:hint="eastAsia"/>
          <w:color w:val="333333"/>
          <w:sz w:val="28"/>
          <w:szCs w:val="28"/>
        </w:rPr>
      </w:pPr>
      <w:r w:rsidRPr="00405ABE">
        <w:rPr>
          <w:rStyle w:val="a4"/>
          <w:rFonts w:ascii="微软雅黑" w:eastAsia="微软雅黑" w:hAnsi="微软雅黑" w:hint="eastAsia"/>
          <w:color w:val="333333"/>
          <w:spacing w:val="5"/>
          <w:sz w:val="28"/>
          <w:szCs w:val="28"/>
        </w:rPr>
        <w:t>第十章　附则</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第四十四条　中国人民解放军和中国人民武装警察部队党员教育管理工作规定，由中央军事委员会根据本条例制定。</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第四十五条　本条例由中央组织部负责解释。</w:t>
      </w:r>
    </w:p>
    <w:p w:rsidR="00405ABE" w:rsidRPr="00405ABE" w:rsidRDefault="00405ABE" w:rsidP="00405ABE">
      <w:pPr>
        <w:spacing w:line="480" w:lineRule="exact"/>
        <w:rPr>
          <w:rFonts w:hint="eastAsia"/>
          <w:color w:val="333333"/>
          <w:sz w:val="28"/>
          <w:szCs w:val="28"/>
        </w:rPr>
      </w:pPr>
    </w:p>
    <w:p w:rsidR="00405ABE" w:rsidRPr="00405ABE" w:rsidRDefault="00405ABE" w:rsidP="00405ABE">
      <w:pPr>
        <w:spacing w:line="480" w:lineRule="exact"/>
        <w:rPr>
          <w:rFonts w:hint="eastAsia"/>
          <w:color w:val="333333"/>
          <w:sz w:val="28"/>
          <w:szCs w:val="28"/>
        </w:rPr>
      </w:pPr>
      <w:r w:rsidRPr="00405ABE">
        <w:rPr>
          <w:rFonts w:hint="eastAsia"/>
          <w:color w:val="333333"/>
          <w:sz w:val="28"/>
          <w:szCs w:val="28"/>
        </w:rPr>
        <w:t xml:space="preserve">　　第四十六条　本条例自</w:t>
      </w:r>
      <w:r w:rsidRPr="00405ABE">
        <w:rPr>
          <w:rFonts w:hint="eastAsia"/>
          <w:color w:val="333333"/>
          <w:sz w:val="28"/>
          <w:szCs w:val="28"/>
        </w:rPr>
        <w:t>2019</w:t>
      </w:r>
      <w:r w:rsidRPr="00405ABE">
        <w:rPr>
          <w:rFonts w:hint="eastAsia"/>
          <w:color w:val="333333"/>
          <w:sz w:val="28"/>
          <w:szCs w:val="28"/>
        </w:rPr>
        <w:t>年</w:t>
      </w:r>
      <w:r w:rsidRPr="00405ABE">
        <w:rPr>
          <w:rFonts w:hint="eastAsia"/>
          <w:color w:val="333333"/>
          <w:sz w:val="28"/>
          <w:szCs w:val="28"/>
        </w:rPr>
        <w:t>5</w:t>
      </w:r>
      <w:r w:rsidRPr="00405ABE">
        <w:rPr>
          <w:rFonts w:hint="eastAsia"/>
          <w:color w:val="333333"/>
          <w:sz w:val="28"/>
          <w:szCs w:val="28"/>
        </w:rPr>
        <w:t>月</w:t>
      </w:r>
      <w:r w:rsidRPr="00405ABE">
        <w:rPr>
          <w:rFonts w:hint="eastAsia"/>
          <w:color w:val="333333"/>
          <w:sz w:val="28"/>
          <w:szCs w:val="28"/>
        </w:rPr>
        <w:t>6</w:t>
      </w:r>
      <w:r w:rsidRPr="00405ABE">
        <w:rPr>
          <w:rFonts w:hint="eastAsia"/>
          <w:color w:val="333333"/>
          <w:sz w:val="28"/>
          <w:szCs w:val="28"/>
        </w:rPr>
        <w:t>日起施行。</w:t>
      </w:r>
    </w:p>
    <w:p w:rsidR="00021D32" w:rsidRPr="00405ABE" w:rsidRDefault="00021D32" w:rsidP="00405ABE">
      <w:pPr>
        <w:spacing w:line="480" w:lineRule="exact"/>
        <w:rPr>
          <w:sz w:val="28"/>
          <w:szCs w:val="28"/>
        </w:rPr>
      </w:pPr>
    </w:p>
    <w:sectPr w:rsidR="00021D32" w:rsidRPr="00405ABE" w:rsidSect="00021D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ABE"/>
    <w:rsid w:val="00021D32"/>
    <w:rsid w:val="00405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A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5ABE"/>
    <w:rPr>
      <w:b/>
      <w:bCs/>
    </w:rPr>
  </w:style>
</w:styles>
</file>

<file path=word/webSettings.xml><?xml version="1.0" encoding="utf-8"?>
<w:webSettings xmlns:r="http://schemas.openxmlformats.org/officeDocument/2006/relationships" xmlns:w="http://schemas.openxmlformats.org/wordprocessingml/2006/main">
  <w:divs>
    <w:div w:id="12604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2019-05-28T05:31:00Z</dcterms:created>
  <dcterms:modified xsi:type="dcterms:W3CDTF">2019-05-28T05:34:00Z</dcterms:modified>
</cp:coreProperties>
</file>