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sz w:val="32"/>
          <w:szCs w:val="32"/>
        </w:rPr>
      </w:pPr>
      <w:r>
        <w:rPr>
          <w:rFonts w:hint="eastAsia"/>
          <w:sz w:val="32"/>
          <w:szCs w:val="32"/>
        </w:rPr>
        <w:t>中华人民共和国宪法修正案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楷体" w:hAnsi="楷体" w:eastAsia="楷体" w:cs="楷体"/>
        </w:rPr>
      </w:pPr>
      <w:r>
        <w:rPr>
          <w:rFonts w:hint="eastAsia" w:ascii="楷体" w:hAnsi="楷体" w:eastAsia="楷体" w:cs="楷体"/>
        </w:rPr>
        <w:t>（2018年3月11日第十三届全国人民代表大会第一次会议通过）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第三十二条　宪法序言第七自然段中“在马克思列宁主义、毛泽东思想、邓小平理论和‘三个代表’重要思想指引下”修改为“在马克思列宁主义、毛泽东思想、邓小平理论、‘三个代表’重要思想、科学发展观、习近平新时代中国特色社会主义思想指引下”；“健全社会主义法制”修改为“健全社会主义法治”；在“自力更生，艰苦奋斗”前增写“贯彻新发展理念”；“推动物质文明、政治文明和精神文明协调发展，把我国建设成为富强、民主、文明的社会主义国家”修改为“推动物质文明、政治文明、精神文明、社会文明、生态文明协调发展，把我国建设成为富强民主文明和谐美丽的社会主义现代化强国，实现中华民族伟大复兴”。这一自然段相应修改为：“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第三十三条　宪法序言第十自然段中“在长期的革命和建设过程中”修改为“在长期的革命、建设、改革过程中”；“包括全体社会主义劳动者、社会主义事业的建设者、拥护社会主义的爱国者和拥护祖国统一的爱国者的广泛的爱国统一战线”修改为“包括全体社会主义劳动者、社会主义事业的建设者、拥护社会主义的爱国者、拥护祖国统一和致力于中华民族伟大复兴的爱国者的广泛的爱国统一战线”。这一自然段相应修改为：“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第三十四条　宪法序言第十一自然段中“平等、团结、互助的社会主义民族关系已经确立，并将继续加强。”修改为：“平等团结互助和谐的社会主义民族关系已经确立，并将继续加强。”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第三十五条　宪法序言第十二自然段中“中国革命和建设的成就是同世界人民的支持分不开的”修改为“中国革命、建设、改革的成就是同世界人民的支持分不开的”；“中国坚持独立自主的对外政策，坚持互相尊重主权和领土完整、互不侵犯、互不干涉内政、平等互利、和平共处的五项原则”后增加“坚持和平发展道路，坚持互利共赢开放战略”；“发展同各国的外交关系和经济、文化的交流”修改为“发展同各国的外交关系和经济、文化交流，推动构建人类命运共同体”。这一自然段相应修改为：“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第三十六条　宪法第一条第二款“社会主义制度是中华人民共和国的根本制度。”后增写一句，内容为：“中国共产党领导是中国特色社会主义最本质的特征。”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第三十七条　宪法第三条第三款“国家行政机关、审判机关、检察机关都由人民代表大会产生，对它负责，受它监督。”修改为：“国家行政机关、监察机关、审判机关、检察机关都由人民代表大会产生，对它负责，受它监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第三十八条　宪法第四条第一款中“国家保障各少数民族的合法的权利和利益，维护和发展各民族的平等、团结、互助关系。”修改为：“国家保障各少数民族的合法的权利和利益，维护和发展各民族的平等团结互助和谐关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第三十九条　宪法第二十四条第二款中“国家提倡爱祖国、爱人民、爱劳动、爱科学、爱社会主义的公德”修改为“国家倡导社会主义核心价值观，提倡爱祖国、爱人民、爱劳动、爱科学、爱社会主义的公德”。这一款相应修改为：“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第四十条　宪法第二十七条增加一款，作为第三款：“国家工作人员就职时应当依照法律规定公开进行宪法宣誓。”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第四十一条　宪法第六十二条“全国人民代表大会行使下列职权”中增加一项，作为第七项“（七）选举国家监察委员会主任”，第七项至第十五项相应改为第八项至第十六项。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第四十二条　宪法第六十三条“全国人民代表大会有权罢免下列人员”中增加一项，作为第四项“（四）国家监察委员会主任”，第四项、第五项相应改为第五项、第六项。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第四十三条　宪法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第四十四条　宪法第六十七条“全国人民代表大会常务委员会行使下列职权”中第六项“（六）监督国务院、中央军事委员会、最高人民法院和最高人民检察院的工作”修改为“（六）监督国务院、中央军事委员会、国家监察委员会、最高人民法院和最高人民检察院的工作”；增加一项，作为第十一项“（十一）根据国家监察委员会主任的提请，任免国家监察委员会副主任、委员”，第十一项至第二十一项相应改为第十二项至第二十二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宪法第七十条第一款中“全国人民代表大会设立民族委员会、法律委员会、财政经济委员会、教育科学文化卫生委员会、外事委员会、华侨委员会和其他需要设立的专门委员会。”修改为：“全国人民代表大会设立民族委员会、宪法和法律委员会、财政经济委员会、教育科学文化卫生委员会、外事委员会、华侨委员会和其他需要设立的专门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第四十五条　宪法第七十九条第三款“中华人民共和国主席、副主席每届任期同全国人民代表大会每届任期相同，连续任职不得超过两届。”修改为：“中华人民共和国主席、副主席每届任期同全国人民代表大会每届任期相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第四十六条　宪法第八十九条“国务院行使下列职权”中第六项“（六）领导和管理经济工作和城乡建设”修改为“（六）领导和管理经济工作和城乡建设、生态文明建设”；第八项“（八）领导和管理民政、公安、司法行政和监察等工作”修改为“（八）领导和管理民政、公安、司法行政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第四十七条　宪法第一百条增加一款，作为第二款：“设区的市的人民代表大会和它们的常务委员会，在不同宪法、法律、行政法规和本省、自治区的地方性法规相抵触的前提下，可以依照法律规定制定地方性法规，报本省、自治区人民代表大会常务委员会批准后施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第四十八条　宪法第一百零一条第二款中“县级以上的地方各级人民代表大会选举并且有权罢免本级人民法院院长和本级人民检察院检察长。”修改为：“县级以上的地方各级人民代表大会选举并且有权罢免本级监察委员会主任、本级人民法院院长和本级人民检察院检察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第四十九条　宪法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第五十条　宪法第一百零四条中“监督本级人民政府、人民法院和人民检察院的工作”修改为“监督本级人民政府、监察委员会、人民法院和人民检察院的工作”。这一条相应修改为：“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第五十一条　宪法第一百零七条第一款“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修改为：“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第五十二条　宪法第三章“国家机构”中增加一节，作为第七节“监察委员会”；增加五条，分别作为第一百二十三条至第一百二十七条。内容如下：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第七节　监察委员会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第一百二十三条　中华人民共和国各级监察委员会是国家的监察机关。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第一百二十四条　中华人民共和国设立国家监察委员会和地方各级监察委员会。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监察委员会由下列人员组成：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主任，</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副主任若干人，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委员若干人。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监察委员会主任每届任期同本级人民代表大会每届任期相同。国家监察委员会主任连续任职不得超过两届。</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监察委员会的组织和职权由法律规定。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第一百二十五条　中华人民共和国国家监察委员会是最高监察机关。</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国家监察委员会领导地方各级监察委员会的工作，上级监察委员会领导下级监察委员会的工作。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第一百二十六条　国家监察委员会对全国人民代表大会和全国人民代表大会常务委员会负责。地方各级监察委员会对产生它的国家权力机关和上一级监察委员会负责。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第一百二十七条　监察委员会依照法律规定独立行使监察权，不受行政机关、社会团体和个人的干涉。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r>
        <w:rPr>
          <w:rFonts w:hint="eastAsia"/>
        </w:rPr>
        <w:t>　　监察机关办理职务违法和职务犯罪案件，应当与审判机关、检察机关、执法部门互相配合，互相制约。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rPr>
      </w:pPr>
      <w:bookmarkStart w:id="0" w:name="_GoBack"/>
      <w:bookmarkEnd w:id="0"/>
      <w:r>
        <w:rPr>
          <w:rFonts w:hint="eastAsia"/>
        </w:rPr>
        <w:t>　　第七节相应改为第八节，第一百二十三条至第一百三十八条相应改为第一百二十八条至第一百四十三条。</w:t>
      </w:r>
      <w:r>
        <w:rPr>
          <w:rFonts w:hint="eastAsia"/>
          <w:lang w:eastAsia="zh-CN"/>
        </w:rPr>
        <w:t>（</w:t>
      </w:r>
      <w:r>
        <w:rPr>
          <w:rFonts w:hint="eastAsia"/>
          <w:lang w:val="en-US" w:eastAsia="zh-CN"/>
        </w:rPr>
        <w:t>转载于</w:t>
      </w:r>
      <w:r>
        <w:rPr>
          <w:rFonts w:hint="eastAsia"/>
        </w:rPr>
        <w:t>新华网2018-03-11</w:t>
      </w:r>
      <w:r>
        <w:rPr>
          <w:rFonts w:hint="eastAsia"/>
          <w:lang w:eastAsia="zh-CN"/>
        </w:rPr>
        <w:t>）</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pPr>
      <w:r>
        <w:rPr>
          <w:rFonts w:hint="eastAsia"/>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337217"/>
    <w:rsid w:val="3A3372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2018-03-12T06:21:00Z</dcterms:created>
  <dc:creator>Administrator</dc:creator>
  <cp:lastModifiedBy>Administrator</cp:lastModifiedBy>
  <dcterms:modified xsi:type="dcterms:W3CDTF">2018-03-12T06:25:02Z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